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18" w:rsidRDefault="00332937" w:rsidP="004A6518">
      <w:pPr>
        <w:pStyle w:val="KeinLeerraum"/>
        <w:rPr>
          <w:sz w:val="40"/>
          <w:szCs w:val="40"/>
        </w:rPr>
      </w:pPr>
      <w:r w:rsidRPr="002E249C">
        <w:rPr>
          <w:rFonts w:ascii="Calibri" w:eastAsia="Calibri" w:hAnsi="Calibri" w:cs="Calibri"/>
          <w:b/>
          <w:bCs/>
          <w:noProof/>
          <w:color w:val="1F4E79" w:themeColor="accent1" w:themeShade="80"/>
          <w:sz w:val="88"/>
          <w:szCs w:val="88"/>
          <w:lang w:eastAsia="de-DE"/>
        </w:rPr>
        <w:drawing>
          <wp:anchor distT="0" distB="0" distL="114300" distR="114300" simplePos="0" relativeHeight="251659264" behindDoc="0" locked="0" layoutInCell="1" allowOverlap="1" wp14:anchorId="33912D0D" wp14:editId="637A232A">
            <wp:simplePos x="0" y="0"/>
            <wp:positionH relativeFrom="margin">
              <wp:posOffset>4724400</wp:posOffset>
            </wp:positionH>
            <wp:positionV relativeFrom="paragraph">
              <wp:posOffset>9525</wp:posOffset>
            </wp:positionV>
            <wp:extent cx="1343025" cy="1381125"/>
            <wp:effectExtent l="0" t="0" r="9525" b="9525"/>
            <wp:wrapSquare wrapText="bothSides"/>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343025" cy="1381125"/>
                    </a:xfrm>
                    <a:prstGeom prst="rect">
                      <a:avLst/>
                    </a:prstGeom>
                  </pic:spPr>
                </pic:pic>
              </a:graphicData>
            </a:graphic>
            <wp14:sizeRelH relativeFrom="margin">
              <wp14:pctWidth>0</wp14:pctWidth>
            </wp14:sizeRelH>
            <wp14:sizeRelV relativeFrom="margin">
              <wp14:pctHeight>0</wp14:pctHeight>
            </wp14:sizeRelV>
          </wp:anchor>
        </w:drawing>
      </w:r>
      <w:r w:rsidR="004A6518">
        <w:rPr>
          <w:b/>
          <w:sz w:val="40"/>
          <w:szCs w:val="40"/>
        </w:rPr>
        <w:t xml:space="preserve">Förderverein der Grundschule Edith-Stein                        </w:t>
      </w:r>
    </w:p>
    <w:p w:rsidR="004A6518" w:rsidRDefault="004A6518" w:rsidP="004A6518">
      <w:pPr>
        <w:pStyle w:val="KeinLeerraum"/>
        <w:ind w:left="720"/>
        <w:rPr>
          <w:sz w:val="32"/>
          <w:szCs w:val="32"/>
        </w:rPr>
      </w:pPr>
    </w:p>
    <w:p w:rsidR="004A6518" w:rsidRDefault="004A6518" w:rsidP="004A6518">
      <w:pPr>
        <w:pStyle w:val="KeinLeerraum"/>
        <w:ind w:left="720"/>
        <w:jc w:val="center"/>
        <w:rPr>
          <w:b/>
          <w:sz w:val="44"/>
          <w:szCs w:val="44"/>
        </w:rPr>
      </w:pPr>
      <w:r>
        <w:rPr>
          <w:b/>
          <w:sz w:val="44"/>
          <w:szCs w:val="44"/>
        </w:rPr>
        <w:t>-Newsletter-</w:t>
      </w:r>
      <w:bookmarkStart w:id="0" w:name="_GoBack"/>
      <w:bookmarkEnd w:id="0"/>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28"/>
          <w:szCs w:val="28"/>
        </w:rPr>
      </w:pPr>
      <w:r>
        <w:rPr>
          <w:sz w:val="28"/>
          <w:szCs w:val="28"/>
        </w:rPr>
        <w:t>Liebe Mitglieder, Eltern und Lehrer/innen,</w:t>
      </w: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mit dem nachfolgenden Newsletter möchten wir Euch/Sie über aktuelle Themen aus dem Förderverein, unsere Arbeit sowie entstandene Ausgaben und anstehende Termine informieren. Dies ist der zweite Newsletter im Schuljahr 2021/2022.</w:t>
      </w: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Pausenspielzeugkiste:</w:t>
      </w:r>
    </w:p>
    <w:p w:rsidR="004A6518" w:rsidRDefault="004A6518" w:rsidP="004A6518">
      <w:pPr>
        <w:pStyle w:val="KeinLeerraum"/>
        <w:rPr>
          <w:sz w:val="28"/>
          <w:szCs w:val="28"/>
        </w:rPr>
      </w:pPr>
      <w:r>
        <w:rPr>
          <w:sz w:val="28"/>
          <w:szCs w:val="28"/>
        </w:rPr>
        <w:t xml:space="preserve">Seit April 2022 steht der Schule eine allgemeine Pausenspielzeugkiste zur Verfügung, die der Förderverein angeschafft hat. Enthalten sind dort verschiedene Bälle, Seile, Hüpfbälle, Schwungbänder, Ziehspiele, Aktionsringe, ein Schwungtuch, Hula </w:t>
      </w:r>
      <w:proofErr w:type="spellStart"/>
      <w:r>
        <w:rPr>
          <w:sz w:val="28"/>
          <w:szCs w:val="28"/>
        </w:rPr>
        <w:t>hoop</w:t>
      </w:r>
      <w:proofErr w:type="spellEnd"/>
      <w:r>
        <w:rPr>
          <w:sz w:val="28"/>
          <w:szCs w:val="28"/>
        </w:rPr>
        <w:t xml:space="preserve"> Reifen, Sandspielzeug, Pylonen, Gummitwist und Kreide. Diese Sachen werden von den Klassen als Pausenspielzeug oder in einer </w:t>
      </w:r>
      <w:proofErr w:type="spellStart"/>
      <w:r>
        <w:rPr>
          <w:sz w:val="28"/>
          <w:szCs w:val="28"/>
        </w:rPr>
        <w:t>Draußenschulstunde</w:t>
      </w:r>
      <w:proofErr w:type="spellEnd"/>
      <w:r>
        <w:rPr>
          <w:sz w:val="28"/>
          <w:szCs w:val="28"/>
        </w:rPr>
        <w:t xml:space="preserve"> genutzt. Die Anschaffungskosten lagen bei 453,49 Euro.</w:t>
      </w: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Sportfest</w:t>
      </w:r>
    </w:p>
    <w:p w:rsidR="004A6518" w:rsidRDefault="004A6518" w:rsidP="004A6518">
      <w:pPr>
        <w:pStyle w:val="KeinLeerraum"/>
        <w:rPr>
          <w:sz w:val="28"/>
          <w:szCs w:val="28"/>
        </w:rPr>
      </w:pPr>
      <w:r>
        <w:rPr>
          <w:sz w:val="28"/>
          <w:szCs w:val="28"/>
        </w:rPr>
        <w:t>Im diesem Jahr fand im Mai das Sportfest mit den Bundesjugendspielen auf dem Schulgelände statt. Erstmals hat der Förderverein sich mit dem Verkauf von Muffins und Waffeln daran beteiligt. Die Kinder haben gerne in die Stärkung investiert, so dass am Ende alles ausverkauft war. Vielen Dank an alle Eltern, die Ihren Kindern ein wenig Kleingeld mitgaben und dadurch zu einem Erlös von 157,13 Euro (abzüglich der Ausgaben für den Waffelteig) beigetragen haben. Von dieser Einnahme können wiederum Sachen für die Schule angeschafft werden.</w:t>
      </w: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Leseprofis</w:t>
      </w:r>
    </w:p>
    <w:p w:rsidR="004A6518" w:rsidRDefault="004A6518" w:rsidP="004A6518">
      <w:pPr>
        <w:pStyle w:val="KeinLeerraum"/>
        <w:rPr>
          <w:sz w:val="28"/>
          <w:szCs w:val="28"/>
        </w:rPr>
      </w:pPr>
      <w:r>
        <w:rPr>
          <w:sz w:val="28"/>
          <w:szCs w:val="28"/>
        </w:rPr>
        <w:t xml:space="preserve">Der altbekannte Lesewettbewerb der 3. und 4. </w:t>
      </w:r>
      <w:proofErr w:type="spellStart"/>
      <w:r>
        <w:rPr>
          <w:sz w:val="28"/>
          <w:szCs w:val="28"/>
        </w:rPr>
        <w:t>Klässler</w:t>
      </w:r>
      <w:proofErr w:type="spellEnd"/>
      <w:r>
        <w:rPr>
          <w:sz w:val="28"/>
          <w:szCs w:val="28"/>
        </w:rPr>
        <w:t xml:space="preserve"> fand dieses Jahr in einer neuen Form statt. Aus jeder Klasse wurden drei „Leseprofis“ gegehrt. Diese 12 Leseprofis bekamen als Anerkennung für ihre Leseleistung jeweils einen 5 Euro Gutschein von der </w:t>
      </w:r>
      <w:proofErr w:type="spellStart"/>
      <w:r>
        <w:rPr>
          <w:sz w:val="28"/>
          <w:szCs w:val="28"/>
        </w:rPr>
        <w:t>Mayerschen</w:t>
      </w:r>
      <w:proofErr w:type="spellEnd"/>
      <w:r>
        <w:rPr>
          <w:sz w:val="28"/>
          <w:szCs w:val="28"/>
        </w:rPr>
        <w:t xml:space="preserve"> Buchhandlung sowie eine Tafel Schokolade. Diese hat der Förderverein besorgt und wurden über die Lehrer ausgehändigt. Glückwunsch an alle Leseprofis nochmal an dieser Stelle.</w:t>
      </w: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Verkehrssituation</w:t>
      </w:r>
    </w:p>
    <w:p w:rsidR="004A6518" w:rsidRDefault="004A6518" w:rsidP="004A6518">
      <w:pPr>
        <w:pStyle w:val="KeinLeerraum"/>
        <w:rPr>
          <w:sz w:val="28"/>
          <w:szCs w:val="28"/>
        </w:rPr>
      </w:pPr>
      <w:r>
        <w:rPr>
          <w:sz w:val="28"/>
          <w:szCs w:val="28"/>
        </w:rPr>
        <w:t xml:space="preserve">Wie auch schon in der Vergangenheit erwähnt nimmt das Verkehrsaufkommen rund um die Schule immer mehr zu. Uns ist es nach wie vor wichtig dieses leidige Thema anzusprechen. Die Situation </w:t>
      </w:r>
      <w:proofErr w:type="gramStart"/>
      <w:r>
        <w:rPr>
          <w:sz w:val="28"/>
          <w:szCs w:val="28"/>
        </w:rPr>
        <w:t>mit haltenden</w:t>
      </w:r>
      <w:proofErr w:type="gramEnd"/>
      <w:r>
        <w:rPr>
          <w:sz w:val="28"/>
          <w:szCs w:val="28"/>
        </w:rPr>
        <w:t xml:space="preserve"> und parkenden Autos auf dem Gehweg zur Schule und im Bushaltestellenbereich ist oft sehr gefährlich für die Schüler/innen und andere Verkehrsteilnehmer/innen und sorgt auch für Ärger unter den Eltern. Wir als Förderverein haben uns deshalb mit dem Ordnungsamt in Verbindung gesetzt, um nach Lösungen zu suchen. Aufgrund dessen stehen die Mitarbeiter des Ordnungsamtes seit mehreren Wochen vor Beginn der Schule regelmäßiger an der besagten Stelle. An diesen Tagen ist die Verkehrssituation für die Kinder entspannter.  </w:t>
      </w:r>
    </w:p>
    <w:p w:rsidR="004A6518" w:rsidRDefault="004A6518" w:rsidP="004A6518">
      <w:pPr>
        <w:pStyle w:val="KeinLeerraum"/>
        <w:rPr>
          <w:sz w:val="28"/>
          <w:szCs w:val="28"/>
        </w:rPr>
      </w:pPr>
      <w:r>
        <w:rPr>
          <w:sz w:val="28"/>
          <w:szCs w:val="28"/>
        </w:rPr>
        <w:t>Der Förderverein hat zusätzlich ein Banner in Auftrag gegeben, der an den dortigen Zaun am Gehweg befestigt werden soll. Er soll darauf hinweisen, dass dort ein Gehweg und kein Parkplatz ist. Zudem sollen noch anderen Hinweisschilder dazu kommen. Wir möchten damit alle Verkehrsteilnehmer auf diese Gefahrenstelle hinweisen.</w:t>
      </w: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 xml:space="preserve">Spielzeugkisten der neuen 1. </w:t>
      </w:r>
      <w:proofErr w:type="spellStart"/>
      <w:r>
        <w:rPr>
          <w:sz w:val="28"/>
          <w:szCs w:val="28"/>
        </w:rPr>
        <w:t>Klässler</w:t>
      </w:r>
      <w:proofErr w:type="spellEnd"/>
    </w:p>
    <w:p w:rsidR="004A6518" w:rsidRDefault="004A6518" w:rsidP="004A6518">
      <w:pPr>
        <w:pStyle w:val="KeinLeerraum"/>
        <w:rPr>
          <w:sz w:val="28"/>
          <w:szCs w:val="28"/>
        </w:rPr>
      </w:pPr>
      <w:r>
        <w:rPr>
          <w:sz w:val="28"/>
          <w:szCs w:val="28"/>
        </w:rPr>
        <w:t xml:space="preserve">Wie schon in den letzten Jahren bekommen auch dieses Jahr wieder die neuen Erstklässler je eine Spielzeugtonne für die Klasse. Am Tag der Einschulung wird diese vom Förderverein überreicht. </w:t>
      </w: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Mitgliederschwund</w:t>
      </w:r>
    </w:p>
    <w:p w:rsidR="004A6518" w:rsidRDefault="004A6518" w:rsidP="004A6518">
      <w:pPr>
        <w:pStyle w:val="KeinLeerraum"/>
        <w:rPr>
          <w:sz w:val="28"/>
          <w:szCs w:val="28"/>
        </w:rPr>
      </w:pPr>
      <w:r>
        <w:rPr>
          <w:sz w:val="28"/>
          <w:szCs w:val="28"/>
        </w:rPr>
        <w:t xml:space="preserve">Wie vielen anderen Vereinen auch fehlen uns die aktiven und passiven Mitglieder. Gesucht werden dringend engagierte Eltern, die dem Förderverein mit Tat und Zeit sowie finanziell unterstützen. Wir wenigen aktiven Eltern wissen, dass in der heutigen Zeit der Alltag mit Familie und Beruf viel Zeit in Anspruch nimmt und die Hemmung eine ehrenamtliche Position zu übernehmen groß ist. </w:t>
      </w:r>
      <w:r>
        <w:rPr>
          <w:b/>
          <w:sz w:val="28"/>
          <w:szCs w:val="28"/>
        </w:rPr>
        <w:t>Und doch brauchen wir Euch/Sie.</w:t>
      </w:r>
      <w:r>
        <w:rPr>
          <w:sz w:val="28"/>
          <w:szCs w:val="28"/>
        </w:rPr>
        <w:t xml:space="preserve"> Auf mehrere Schultern verteilt, kann man ehrenamtlich etwas bewirken ohne in Stress zu geraten. </w:t>
      </w:r>
    </w:p>
    <w:p w:rsidR="004A6518" w:rsidRDefault="004A6518" w:rsidP="004A6518">
      <w:pPr>
        <w:pStyle w:val="KeinLeerraum"/>
        <w:rPr>
          <w:sz w:val="28"/>
          <w:szCs w:val="28"/>
        </w:rPr>
      </w:pPr>
      <w:r>
        <w:rPr>
          <w:sz w:val="28"/>
          <w:szCs w:val="28"/>
        </w:rPr>
        <w:t xml:space="preserve">Wir würden uns sehr über neue aktive und passive Mitglieder freuen! Unsere Beitrittserklärung findet Ihr/Sie auf der Schulhomepage oder in Papierform im Schulsekretariat.  </w:t>
      </w: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 xml:space="preserve">Dieser Rückblick hat Euch/Ihnen hoffentlich einen kleinen Einblick gegeben, was im Förderverein passiert.  Jederzeit freuen wir uns über Fragen, Ideen oder </w:t>
      </w:r>
      <w:r>
        <w:rPr>
          <w:sz w:val="28"/>
          <w:szCs w:val="28"/>
        </w:rPr>
        <w:lastRenderedPageBreak/>
        <w:t>Anregungen Eurerseits/Ihrerseits. Unsere Kontaktdaten stehen unten am Ende des Briefes oder sind auf der Homepage der Schulseite zu finden.</w:t>
      </w: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 xml:space="preserve">Mit dem Schuljahresende wünschen wir den jetzigen Schulabgängern einen tollen neuen Start an den weiterführenden Schulen. Seit gespannt auf eine neue erlebnisreiche Zeit. </w:t>
      </w: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 xml:space="preserve">Allen Familien, Schüler/innen und Lehrer/inne wünschen wir erholsame Sommerferien. </w:t>
      </w: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Mit freundlichen Grüßen</w:t>
      </w:r>
    </w:p>
    <w:p w:rsidR="004A6518" w:rsidRDefault="004A6518" w:rsidP="004A6518">
      <w:pPr>
        <w:pStyle w:val="KeinLeerraum"/>
        <w:rPr>
          <w:sz w:val="28"/>
          <w:szCs w:val="28"/>
        </w:rPr>
      </w:pPr>
    </w:p>
    <w:p w:rsidR="004A6518" w:rsidRDefault="004A6518" w:rsidP="004A6518">
      <w:pPr>
        <w:pStyle w:val="KeinLeerraum"/>
        <w:rPr>
          <w:sz w:val="28"/>
          <w:szCs w:val="28"/>
        </w:rPr>
      </w:pPr>
      <w:r>
        <w:rPr>
          <w:sz w:val="28"/>
          <w:szCs w:val="28"/>
        </w:rPr>
        <w:t>Der Vorstand des Fördervereines der Grundschule Edith-Stein e.V.</w:t>
      </w: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28"/>
          <w:szCs w:val="28"/>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KeinLeerraum"/>
        <w:rPr>
          <w:sz w:val="32"/>
          <w:szCs w:val="32"/>
        </w:rPr>
      </w:pPr>
    </w:p>
    <w:p w:rsidR="004A6518" w:rsidRDefault="004A6518" w:rsidP="004A6518">
      <w:pPr>
        <w:pStyle w:val="Default"/>
        <w:rPr>
          <w:sz w:val="18"/>
          <w:szCs w:val="18"/>
        </w:rPr>
      </w:pPr>
      <w:r>
        <w:rPr>
          <w:sz w:val="18"/>
          <w:szCs w:val="18"/>
        </w:rPr>
        <w:t>Vorstand: Paola Johannhörster (1.Vors.) Franziska Meiertoberens (2.Vors.)</w:t>
      </w:r>
    </w:p>
    <w:p w:rsidR="004A6518" w:rsidRDefault="004A6518" w:rsidP="004A6518">
      <w:pPr>
        <w:pStyle w:val="Default"/>
        <w:rPr>
          <w:sz w:val="18"/>
          <w:szCs w:val="18"/>
        </w:rPr>
      </w:pPr>
      <w:r>
        <w:rPr>
          <w:sz w:val="18"/>
          <w:szCs w:val="18"/>
        </w:rPr>
        <w:t>Carolin Biela (Schriftführer/in), Saskia Handwerk (Kassenwart/in)</w:t>
      </w:r>
    </w:p>
    <w:p w:rsidR="004A6518" w:rsidRDefault="004A6518" w:rsidP="004A6518">
      <w:pPr>
        <w:pStyle w:val="Default"/>
        <w:rPr>
          <w:sz w:val="18"/>
          <w:szCs w:val="18"/>
        </w:rPr>
      </w:pPr>
      <w:r>
        <w:rPr>
          <w:sz w:val="18"/>
          <w:szCs w:val="18"/>
        </w:rPr>
        <w:t>Anschrift (Vors.) Im Lütken Ort 47, 33334 Gütersloh, Tel. 05241/9981688</w:t>
      </w:r>
    </w:p>
    <w:p w:rsidR="004A6518" w:rsidRDefault="004A6518" w:rsidP="004A6518">
      <w:pPr>
        <w:pStyle w:val="Default"/>
        <w:rPr>
          <w:sz w:val="18"/>
          <w:szCs w:val="18"/>
        </w:rPr>
      </w:pPr>
      <w:r>
        <w:rPr>
          <w:sz w:val="18"/>
          <w:szCs w:val="18"/>
        </w:rPr>
        <w:t>E-Mail: foerderverein@ess-gt.de</w:t>
      </w:r>
    </w:p>
    <w:p w:rsidR="004A6518" w:rsidRDefault="004A6518" w:rsidP="004A6518">
      <w:pPr>
        <w:pStyle w:val="Default"/>
        <w:rPr>
          <w:sz w:val="18"/>
          <w:szCs w:val="18"/>
        </w:rPr>
      </w:pPr>
      <w:r>
        <w:rPr>
          <w:sz w:val="18"/>
          <w:szCs w:val="18"/>
        </w:rPr>
        <w:t>Registereintragung: VR 934 Amtsgericht Gütersloh</w:t>
      </w:r>
    </w:p>
    <w:p w:rsidR="004A6518" w:rsidRDefault="004A6518" w:rsidP="004A6518">
      <w:pPr>
        <w:pStyle w:val="Default"/>
        <w:rPr>
          <w:sz w:val="18"/>
          <w:szCs w:val="18"/>
        </w:rPr>
      </w:pPr>
      <w:r>
        <w:rPr>
          <w:sz w:val="18"/>
          <w:szCs w:val="18"/>
        </w:rPr>
        <w:t>Bankkonto: IBAN DE564786 01250752 3744 00 bei der</w:t>
      </w:r>
    </w:p>
    <w:p w:rsidR="004A6518" w:rsidRDefault="004A6518" w:rsidP="004A6518">
      <w:pPr>
        <w:rPr>
          <w:sz w:val="20"/>
          <w:szCs w:val="20"/>
        </w:rPr>
      </w:pPr>
      <w:r>
        <w:rPr>
          <w:sz w:val="20"/>
          <w:szCs w:val="20"/>
        </w:rPr>
        <w:t xml:space="preserve">Volksbank Bielefeld -Gütersloh eG BIC GENODEM1GTL                      </w:t>
      </w:r>
    </w:p>
    <w:p w:rsidR="00CE6613" w:rsidRDefault="00CE6613"/>
    <w:sectPr w:rsidR="00CE66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18"/>
    <w:rsid w:val="00332937"/>
    <w:rsid w:val="004A6518"/>
    <w:rsid w:val="00CE6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824B3-D709-463F-9081-B37C12AC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651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A6518"/>
    <w:pPr>
      <w:spacing w:after="0" w:line="240" w:lineRule="auto"/>
    </w:pPr>
  </w:style>
  <w:style w:type="paragraph" w:customStyle="1" w:styleId="Default">
    <w:name w:val="Default"/>
    <w:rsid w:val="004A65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2</cp:revision>
  <dcterms:created xsi:type="dcterms:W3CDTF">2022-06-21T04:54:00Z</dcterms:created>
  <dcterms:modified xsi:type="dcterms:W3CDTF">2022-06-21T04:56:00Z</dcterms:modified>
</cp:coreProperties>
</file>